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left"/>
      </w:pPr>
      <w:r>
        <w:rPr>
          <w:sz w:val="21"/>
          <w:szCs w:val="21"/>
        </w:rPr>
        <w:t>市社会系统纪念“三八“国际劳动妇女节106周年大会于2016年3月4日(周五)在永达国际大厦二楼会议中心隆重召开。此次活动内容有：市社会工作党委领导致贺词；表彰2015年度巾帼文明岗、市巾帼建功标兵、市巾帼文明岗奖（集体）、以及观看各集团代表带来的演出。</w:t>
      </w: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left"/>
      </w:pPr>
      <w:r>
        <w:rPr>
          <w:sz w:val="21"/>
          <w:szCs w:val="21"/>
        </w:rPr>
        <w:t>在此次活动中，上海建桥教育服务有限公司总经理助理、物业服务中心主任闾邱凤仙荣获“上海市巾帼建功标兵”称号。 </w:t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INCLUDEPICTURE \d "http://www.gench.edu.cn/_upload/article/41/ea/b490569a46fbb1149de1f9e5a2eb/2fa9c05d-6cbc-4f9f-aec1-16907574a0dd.png" \* MERGEFORMATINET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drawing>
          <wp:inline distT="0" distB="0" distL="114300" distR="114300">
            <wp:extent cx="5715000" cy="38100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INCLUDEPICTURE \d "http://www.gench.edu.cn/_upload/article/41/ea/b490569a46fbb1149de1f9e5a2eb/61b301bd-26d9-4ed4-8c7a-eb35e6bd6819.png" \* MERGEFORMATINET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drawing>
          <wp:inline distT="0" distB="0" distL="114300" distR="114300">
            <wp:extent cx="5715000" cy="3810000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INCLUDEPICTURE \d "http://www.gench.edu.cn/_upload/article/41/ea/b490569a46fbb1149de1f9e5a2eb/55bff9b7-585a-47bb-bcbf-9adfb857062c.png" \* MERGEFORMATINET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drawing>
          <wp:inline distT="0" distB="0" distL="114300" distR="114300">
            <wp:extent cx="5715000" cy="3810000"/>
            <wp:effectExtent l="0" t="0" r="0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fldChar w:fldCharType="end"/>
      </w:r>
    </w:p>
    <w:p>
      <w:pPr/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53112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FollowedHyperlink"/>
    <w:basedOn w:val="3"/>
    <w:uiPriority w:val="0"/>
    <w:rPr>
      <w:color w:val="000000"/>
      <w:sz w:val="18"/>
      <w:szCs w:val="18"/>
      <w:u w:val="none"/>
    </w:rPr>
  </w:style>
  <w:style w:type="character" w:styleId="5">
    <w:name w:val="Hyperlink"/>
    <w:basedOn w:val="3"/>
    <w:uiPriority w:val="0"/>
    <w:rPr>
      <w:color w:val="000000"/>
      <w:sz w:val="18"/>
      <w:szCs w:val="18"/>
      <w:u w:val="none"/>
    </w:rPr>
  </w:style>
  <w:style w:type="paragraph" w:customStyle="1" w:styleId="7">
    <w:name w:val="p_text_indent_2"/>
    <w:basedOn w:val="1"/>
    <w:uiPriority w:val="0"/>
    <w:pPr>
      <w:ind w:firstLine="420"/>
      <w:jc w:val="left"/>
    </w:pPr>
    <w:rPr>
      <w:kern w:val="0"/>
      <w:lang w:val="en-US" w:eastAsia="zh-CN" w:bidi="ar"/>
    </w:rPr>
  </w:style>
  <w:style w:type="character" w:customStyle="1" w:styleId="8">
    <w:name w:val="item-name"/>
    <w:basedOn w:val="3"/>
    <w:uiPriority w:val="0"/>
    <w:rPr>
      <w:bdr w:val="none" w:color="auto" w:sz="0" w:space="0"/>
    </w:rPr>
  </w:style>
  <w:style w:type="character" w:customStyle="1" w:styleId="9">
    <w:name w:val="item-name1"/>
    <w:basedOn w:val="3"/>
    <w:uiPriority w:val="0"/>
    <w:rPr>
      <w:bdr w:val="none" w:color="auto" w:sz="0" w:space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www.gench.edu.cn/_upload/article/41/ea/b490569a46fbb1149de1f9e5a2eb/55bff9b7-585a-47bb-bcbf-9adfb857062c.png" TargetMode="External"/><Relationship Id="rId8" Type="http://schemas.openxmlformats.org/officeDocument/2006/relationships/image" Target="media/image3.png"/><Relationship Id="rId7" Type="http://schemas.openxmlformats.org/officeDocument/2006/relationships/image" Target="http://www.gench.edu.cn/_upload/article/41/ea/b490569a46fbb1149de1f9e5a2eb/61b301bd-26d9-4ed4-8c7a-eb35e6bd6819.png" TargetMode="External"/><Relationship Id="rId6" Type="http://schemas.openxmlformats.org/officeDocument/2006/relationships/image" Target="media/image2.png"/><Relationship Id="rId5" Type="http://schemas.openxmlformats.org/officeDocument/2006/relationships/image" Target="http://www.gench.edu.cn/_upload/article/41/ea/b490569a46fbb1149de1f9e5a2eb/2fa9c05d-6cbc-4f9f-aec1-16907574a0dd.png" TargetMode="Externa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2016-05-09T01:00:15Z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