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114" w:rsidRPr="005E1114" w:rsidRDefault="005E1114" w:rsidP="005E1114">
      <w:pPr>
        <w:widowControl/>
        <w:pBdr>
          <w:bottom w:val="single" w:sz="12" w:space="4" w:color="CC3300"/>
        </w:pBdr>
        <w:spacing w:before="100" w:beforeAutospacing="1" w:after="100" w:afterAutospacing="1" w:line="600" w:lineRule="atLeast"/>
        <w:ind w:firstLine="0"/>
        <w:jc w:val="center"/>
        <w:outlineLvl w:val="0"/>
        <w:rPr>
          <w:rFonts w:ascii="微软雅黑" w:eastAsia="微软雅黑" w:hAnsi="微软雅黑" w:cs="宋体"/>
          <w:b/>
          <w:bCs/>
          <w:color w:val="282828"/>
          <w:kern w:val="36"/>
          <w:sz w:val="27"/>
          <w:szCs w:val="27"/>
        </w:rPr>
      </w:pPr>
      <w:r w:rsidRPr="005E1114">
        <w:rPr>
          <w:rFonts w:ascii="微软雅黑" w:eastAsia="微软雅黑" w:hAnsi="微软雅黑" w:cs="宋体" w:hint="eastAsia"/>
          <w:b/>
          <w:bCs/>
          <w:color w:val="282828"/>
          <w:kern w:val="36"/>
          <w:sz w:val="27"/>
          <w:szCs w:val="27"/>
        </w:rPr>
        <w:t>市民办高校学生党建专题培训在我校举行</w:t>
      </w:r>
    </w:p>
    <w:p w:rsidR="005E1114" w:rsidRPr="005E1114" w:rsidRDefault="005E1114" w:rsidP="005E1114">
      <w:pPr>
        <w:widowControl/>
        <w:spacing w:before="100" w:beforeAutospacing="1" w:after="90" w:line="360" w:lineRule="auto"/>
        <w:ind w:firstLine="480"/>
        <w:jc w:val="left"/>
        <w:rPr>
          <w:rFonts w:ascii="微软雅黑" w:eastAsia="微软雅黑" w:hAnsi="微软雅黑" w:cs="宋体"/>
          <w:color w:val="333333"/>
          <w:kern w:val="0"/>
          <w:szCs w:val="21"/>
        </w:rPr>
      </w:pPr>
      <w:r w:rsidRPr="005E1114">
        <w:rPr>
          <w:rFonts w:ascii="宋体" w:eastAsia="宋体" w:hAnsi="宋体" w:cs="宋体" w:hint="eastAsia"/>
          <w:color w:val="333333"/>
          <w:kern w:val="0"/>
          <w:sz w:val="24"/>
          <w:szCs w:val="24"/>
        </w:rPr>
        <w:t>5月11日，上海市民办高校学生党建工作理论与实践专题培训在我校举行。培训会邀请了我校党委书记江彦桥,上海工程技术大学机械工程学院党委副书记、市优秀辅导员梅元媛为学员作专题报告。7所高校40名辅导员参加了培训。学生处处长张宁主持。</w:t>
      </w:r>
    </w:p>
    <w:p w:rsidR="005E1114" w:rsidRPr="005E1114" w:rsidRDefault="005E1114" w:rsidP="005E1114">
      <w:pPr>
        <w:widowControl/>
        <w:spacing w:before="100" w:beforeAutospacing="1" w:after="90" w:line="360" w:lineRule="auto"/>
        <w:ind w:firstLine="480"/>
        <w:jc w:val="left"/>
        <w:rPr>
          <w:rFonts w:ascii="微软雅黑" w:eastAsia="微软雅黑" w:hAnsi="微软雅黑" w:cs="宋体" w:hint="eastAsia"/>
          <w:color w:val="333333"/>
          <w:kern w:val="0"/>
          <w:szCs w:val="21"/>
        </w:rPr>
      </w:pPr>
      <w:r w:rsidRPr="005E1114">
        <w:rPr>
          <w:rFonts w:ascii="宋体" w:eastAsia="宋体" w:hAnsi="宋体" w:cs="宋体" w:hint="eastAsia"/>
          <w:color w:val="333333"/>
          <w:kern w:val="0"/>
          <w:sz w:val="24"/>
          <w:szCs w:val="24"/>
        </w:rPr>
        <w:t>学生处长张宁主持时指出，学生党建工作是辅导员工作的重要组成部分，学生党建是辅导员专业化职业化发展的一个重要发展方向，如何积极有效地开展学生党建工作，需要辅导员不断去探索、学习和总结。</w:t>
      </w:r>
    </w:p>
    <w:p w:rsidR="005E1114" w:rsidRPr="005E1114" w:rsidRDefault="005E1114" w:rsidP="005E1114">
      <w:pPr>
        <w:widowControl/>
        <w:spacing w:before="100" w:beforeAutospacing="1" w:after="90" w:line="360" w:lineRule="auto"/>
        <w:ind w:firstLine="480"/>
        <w:jc w:val="left"/>
        <w:rPr>
          <w:rFonts w:ascii="微软雅黑" w:eastAsia="微软雅黑" w:hAnsi="微软雅黑" w:cs="宋体" w:hint="eastAsia"/>
          <w:color w:val="333333"/>
          <w:kern w:val="0"/>
          <w:szCs w:val="21"/>
        </w:rPr>
      </w:pPr>
      <w:r w:rsidRPr="005E1114">
        <w:rPr>
          <w:rFonts w:ascii="宋体" w:eastAsia="宋体" w:hAnsi="宋体" w:cs="宋体" w:hint="eastAsia"/>
          <w:color w:val="333333"/>
          <w:kern w:val="0"/>
          <w:sz w:val="24"/>
          <w:szCs w:val="24"/>
        </w:rPr>
        <w:t>校党委书记江彦桥在题为“开展‘两学一做’学习教育，加强民办高校学生党建工作”报告中指出，“两学一做” 从“关键少数”向广大党员开展，是党的群众教育路线实践活动和“三严三实”专题教育成果的巩固和深化，是经常性思想政治学习教育。报告围绕两学一做的“重大意义和总体要求”、“重点内容”、“学习教育的基本方法”、“加强民办高校学生党建工作的主要措施”进行了深入解读。</w:t>
      </w:r>
    </w:p>
    <w:p w:rsidR="005E1114" w:rsidRPr="005E1114" w:rsidRDefault="005E1114" w:rsidP="005E1114">
      <w:pPr>
        <w:widowControl/>
        <w:spacing w:before="100" w:beforeAutospacing="1" w:after="90" w:line="360" w:lineRule="auto"/>
        <w:ind w:firstLine="480"/>
        <w:jc w:val="left"/>
        <w:rPr>
          <w:rFonts w:ascii="微软雅黑" w:eastAsia="微软雅黑" w:hAnsi="微软雅黑" w:cs="宋体" w:hint="eastAsia"/>
          <w:color w:val="333333"/>
          <w:kern w:val="0"/>
          <w:szCs w:val="21"/>
        </w:rPr>
      </w:pPr>
      <w:r w:rsidRPr="005E1114">
        <w:rPr>
          <w:rFonts w:ascii="宋体" w:eastAsia="宋体" w:hAnsi="宋体" w:cs="宋体" w:hint="eastAsia"/>
          <w:color w:val="333333"/>
          <w:kern w:val="0"/>
          <w:sz w:val="24"/>
          <w:szCs w:val="24"/>
        </w:rPr>
        <w:t>梅元媛作题为“高校党建与大学生管理工作的互动”报告，她简要回顾了高校党建工作的发展历程以及新时期高校学生党建已经取得的主要成就，分析了新时期高校党建工作基本形式，结合自身经历总结了学生党员教育方面的困难与方法。她表示应该把学风建设、学生社团、心理健康教育、实践活动、网络建设、园区工作这几个方面和学生党建紧紧联系在一起，充分发挥学生党员在各个方面的作用，加强学生党员教育培养，大力创新学生党建工作思维。</w:t>
      </w:r>
    </w:p>
    <w:p w:rsidR="005E1114" w:rsidRPr="005E1114" w:rsidRDefault="005E1114" w:rsidP="005E1114">
      <w:pPr>
        <w:widowControl/>
        <w:spacing w:before="100" w:beforeAutospacing="1" w:line="360" w:lineRule="auto"/>
        <w:ind w:firstLine="475"/>
        <w:jc w:val="center"/>
        <w:rPr>
          <w:rFonts w:ascii="微软雅黑" w:eastAsia="微软雅黑" w:hAnsi="微软雅黑" w:cs="宋体" w:hint="eastAsia"/>
          <w:color w:val="333333"/>
          <w:kern w:val="0"/>
          <w:szCs w:val="21"/>
        </w:rPr>
      </w:pPr>
      <w:r>
        <w:rPr>
          <w:rFonts w:ascii="微软雅黑" w:eastAsia="微软雅黑" w:hAnsi="微软雅黑" w:cs="宋体"/>
          <w:noProof/>
          <w:color w:val="333333"/>
          <w:kern w:val="0"/>
          <w:szCs w:val="21"/>
        </w:rPr>
        <w:lastRenderedPageBreak/>
        <w:drawing>
          <wp:inline distT="0" distB="0" distL="0" distR="0">
            <wp:extent cx="5276850" cy="3514725"/>
            <wp:effectExtent l="19050" t="0" r="0" b="0"/>
            <wp:docPr id="1" name="图片 1" descr="http://news.gench.edu.cn/_upload/article/images/89/ce/59b175734cf9a22a43eeec08c58c/3030961c-10ba-4791-a356-f57e6e6346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gench.edu.cn/_upload/article/images/89/ce/59b175734cf9a22a43eeec08c58c/3030961c-10ba-4791-a356-f57e6e6346dc.jpg"/>
                    <pic:cNvPicPr>
                      <a:picLocks noChangeAspect="1" noChangeArrowheads="1"/>
                    </pic:cNvPicPr>
                  </pic:nvPicPr>
                  <pic:blipFill>
                    <a:blip r:embed="rId4"/>
                    <a:srcRect/>
                    <a:stretch>
                      <a:fillRect/>
                    </a:stretch>
                  </pic:blipFill>
                  <pic:spPr bwMode="auto">
                    <a:xfrm>
                      <a:off x="0" y="0"/>
                      <a:ext cx="5276850" cy="3514725"/>
                    </a:xfrm>
                    <a:prstGeom prst="rect">
                      <a:avLst/>
                    </a:prstGeom>
                    <a:noFill/>
                    <a:ln w="9525">
                      <a:noFill/>
                      <a:miter lim="800000"/>
                      <a:headEnd/>
                      <a:tailEnd/>
                    </a:ln>
                  </pic:spPr>
                </pic:pic>
              </a:graphicData>
            </a:graphic>
          </wp:inline>
        </w:drawing>
      </w:r>
    </w:p>
    <w:p w:rsidR="005E1114" w:rsidRPr="005E1114" w:rsidRDefault="005E1114" w:rsidP="005E1114">
      <w:pPr>
        <w:widowControl/>
        <w:spacing w:before="100" w:beforeAutospacing="1" w:line="360" w:lineRule="auto"/>
        <w:ind w:firstLine="0"/>
        <w:jc w:val="center"/>
        <w:rPr>
          <w:rFonts w:ascii="微软雅黑" w:eastAsia="微软雅黑" w:hAnsi="微软雅黑" w:cs="宋体" w:hint="eastAsia"/>
          <w:color w:val="333333"/>
          <w:kern w:val="0"/>
          <w:szCs w:val="21"/>
        </w:rPr>
      </w:pPr>
      <w:r w:rsidRPr="005E1114">
        <w:rPr>
          <w:rFonts w:ascii="宋体" w:eastAsia="宋体" w:hAnsi="宋体" w:cs="宋体" w:hint="eastAsia"/>
          <w:color w:val="333333"/>
          <w:kern w:val="0"/>
          <w:sz w:val="24"/>
          <w:szCs w:val="24"/>
        </w:rPr>
        <w:t>市民办高校学生党建专题培训在我校举行</w:t>
      </w:r>
    </w:p>
    <w:p w:rsidR="005910F2" w:rsidRPr="005E1114" w:rsidRDefault="005910F2"/>
    <w:sectPr w:rsidR="005910F2" w:rsidRPr="005E1114" w:rsidSect="005910F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E1114"/>
    <w:rsid w:val="005910F2"/>
    <w:rsid w:val="005E1114"/>
    <w:rsid w:val="00C76D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48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0F2"/>
    <w:pPr>
      <w:widowControl w:val="0"/>
      <w:jc w:val="both"/>
    </w:pPr>
  </w:style>
  <w:style w:type="paragraph" w:styleId="1">
    <w:name w:val="heading 1"/>
    <w:basedOn w:val="a"/>
    <w:link w:val="1Char"/>
    <w:uiPriority w:val="9"/>
    <w:qFormat/>
    <w:rsid w:val="005E1114"/>
    <w:pPr>
      <w:widowControl/>
      <w:spacing w:before="100" w:beforeAutospacing="1" w:after="100" w:afterAutospacing="1"/>
      <w:ind w:firstLine="0"/>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E1114"/>
    <w:rPr>
      <w:sz w:val="18"/>
      <w:szCs w:val="18"/>
    </w:rPr>
  </w:style>
  <w:style w:type="character" w:customStyle="1" w:styleId="Char">
    <w:name w:val="批注框文本 Char"/>
    <w:basedOn w:val="a0"/>
    <w:link w:val="a3"/>
    <w:uiPriority w:val="99"/>
    <w:semiHidden/>
    <w:rsid w:val="005E1114"/>
    <w:rPr>
      <w:sz w:val="18"/>
      <w:szCs w:val="18"/>
    </w:rPr>
  </w:style>
  <w:style w:type="character" w:customStyle="1" w:styleId="1Char">
    <w:name w:val="标题 1 Char"/>
    <w:basedOn w:val="a0"/>
    <w:link w:val="1"/>
    <w:uiPriority w:val="9"/>
    <w:rsid w:val="005E1114"/>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545265698">
      <w:bodyDiv w:val="1"/>
      <w:marLeft w:val="0"/>
      <w:marRight w:val="0"/>
      <w:marTop w:val="0"/>
      <w:marBottom w:val="0"/>
      <w:divBdr>
        <w:top w:val="none" w:sz="0" w:space="0" w:color="auto"/>
        <w:left w:val="none" w:sz="0" w:space="0" w:color="auto"/>
        <w:bottom w:val="none" w:sz="0" w:space="0" w:color="auto"/>
        <w:right w:val="none" w:sz="0" w:space="0" w:color="auto"/>
      </w:divBdr>
      <w:divsChild>
        <w:div w:id="213586195">
          <w:marLeft w:val="0"/>
          <w:marRight w:val="0"/>
          <w:marTop w:val="0"/>
          <w:marBottom w:val="0"/>
          <w:divBdr>
            <w:top w:val="none" w:sz="0" w:space="0" w:color="auto"/>
            <w:left w:val="none" w:sz="0" w:space="0" w:color="auto"/>
            <w:bottom w:val="none" w:sz="0" w:space="0" w:color="auto"/>
            <w:right w:val="none" w:sz="0" w:space="0" w:color="auto"/>
          </w:divBdr>
          <w:divsChild>
            <w:div w:id="1271009635">
              <w:marLeft w:val="0"/>
              <w:marRight w:val="0"/>
              <w:marTop w:val="0"/>
              <w:marBottom w:val="0"/>
              <w:divBdr>
                <w:top w:val="none" w:sz="0" w:space="0" w:color="auto"/>
                <w:left w:val="none" w:sz="0" w:space="0" w:color="auto"/>
                <w:bottom w:val="none" w:sz="0" w:space="0" w:color="auto"/>
                <w:right w:val="none" w:sz="0" w:space="0" w:color="auto"/>
              </w:divBdr>
              <w:divsChild>
                <w:div w:id="1892500346">
                  <w:marLeft w:val="0"/>
                  <w:marRight w:val="0"/>
                  <w:marTop w:val="0"/>
                  <w:marBottom w:val="0"/>
                  <w:divBdr>
                    <w:top w:val="none" w:sz="0" w:space="0" w:color="auto"/>
                    <w:left w:val="none" w:sz="0" w:space="0" w:color="auto"/>
                    <w:bottom w:val="none" w:sz="0" w:space="0" w:color="auto"/>
                    <w:right w:val="none" w:sz="0" w:space="0" w:color="auto"/>
                  </w:divBdr>
                  <w:divsChild>
                    <w:div w:id="960309657">
                      <w:marLeft w:val="0"/>
                      <w:marRight w:val="0"/>
                      <w:marTop w:val="0"/>
                      <w:marBottom w:val="0"/>
                      <w:divBdr>
                        <w:top w:val="none" w:sz="0" w:space="0" w:color="auto"/>
                        <w:left w:val="none" w:sz="0" w:space="0" w:color="auto"/>
                        <w:bottom w:val="none" w:sz="0" w:space="0" w:color="auto"/>
                        <w:right w:val="none" w:sz="0" w:space="0" w:color="auto"/>
                      </w:divBdr>
                      <w:divsChild>
                        <w:div w:id="726608430">
                          <w:marLeft w:val="0"/>
                          <w:marRight w:val="0"/>
                          <w:marTop w:val="0"/>
                          <w:marBottom w:val="0"/>
                          <w:divBdr>
                            <w:top w:val="none" w:sz="0" w:space="0" w:color="auto"/>
                            <w:left w:val="none" w:sz="0" w:space="0" w:color="auto"/>
                            <w:bottom w:val="none" w:sz="0" w:space="0" w:color="auto"/>
                            <w:right w:val="none" w:sz="0" w:space="0" w:color="auto"/>
                          </w:divBdr>
                          <w:divsChild>
                            <w:div w:id="2107000898">
                              <w:marLeft w:val="0"/>
                              <w:marRight w:val="0"/>
                              <w:marTop w:val="0"/>
                              <w:marBottom w:val="0"/>
                              <w:divBdr>
                                <w:top w:val="none" w:sz="0" w:space="0" w:color="auto"/>
                                <w:left w:val="none" w:sz="0" w:space="0" w:color="auto"/>
                                <w:bottom w:val="none" w:sz="0" w:space="0" w:color="auto"/>
                                <w:right w:val="none" w:sz="0" w:space="0" w:color="auto"/>
                              </w:divBdr>
                              <w:divsChild>
                                <w:div w:id="224226124">
                                  <w:marLeft w:val="0"/>
                                  <w:marRight w:val="0"/>
                                  <w:marTop w:val="0"/>
                                  <w:marBottom w:val="0"/>
                                  <w:divBdr>
                                    <w:top w:val="none" w:sz="0" w:space="0" w:color="auto"/>
                                    <w:left w:val="none" w:sz="0" w:space="0" w:color="auto"/>
                                    <w:bottom w:val="none" w:sz="0" w:space="0" w:color="auto"/>
                                    <w:right w:val="none" w:sz="0" w:space="0" w:color="auto"/>
                                  </w:divBdr>
                                  <w:divsChild>
                                    <w:div w:id="92268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403982">
      <w:bodyDiv w:val="1"/>
      <w:marLeft w:val="0"/>
      <w:marRight w:val="0"/>
      <w:marTop w:val="0"/>
      <w:marBottom w:val="0"/>
      <w:divBdr>
        <w:top w:val="none" w:sz="0" w:space="0" w:color="auto"/>
        <w:left w:val="none" w:sz="0" w:space="0" w:color="auto"/>
        <w:bottom w:val="none" w:sz="0" w:space="0" w:color="auto"/>
        <w:right w:val="none" w:sz="0" w:space="0" w:color="auto"/>
      </w:divBdr>
      <w:divsChild>
        <w:div w:id="1657758398">
          <w:marLeft w:val="0"/>
          <w:marRight w:val="0"/>
          <w:marTop w:val="0"/>
          <w:marBottom w:val="0"/>
          <w:divBdr>
            <w:top w:val="none" w:sz="0" w:space="0" w:color="auto"/>
            <w:left w:val="none" w:sz="0" w:space="0" w:color="auto"/>
            <w:bottom w:val="none" w:sz="0" w:space="0" w:color="auto"/>
            <w:right w:val="none" w:sz="0" w:space="0" w:color="auto"/>
          </w:divBdr>
          <w:divsChild>
            <w:div w:id="2004040667">
              <w:marLeft w:val="0"/>
              <w:marRight w:val="0"/>
              <w:marTop w:val="0"/>
              <w:marBottom w:val="0"/>
              <w:divBdr>
                <w:top w:val="none" w:sz="0" w:space="0" w:color="auto"/>
                <w:left w:val="none" w:sz="0" w:space="0" w:color="auto"/>
                <w:bottom w:val="none" w:sz="0" w:space="0" w:color="auto"/>
                <w:right w:val="none" w:sz="0" w:space="0" w:color="auto"/>
              </w:divBdr>
              <w:divsChild>
                <w:div w:id="1172405743">
                  <w:marLeft w:val="0"/>
                  <w:marRight w:val="0"/>
                  <w:marTop w:val="0"/>
                  <w:marBottom w:val="0"/>
                  <w:divBdr>
                    <w:top w:val="none" w:sz="0" w:space="0" w:color="auto"/>
                    <w:left w:val="none" w:sz="0" w:space="0" w:color="auto"/>
                    <w:bottom w:val="none" w:sz="0" w:space="0" w:color="auto"/>
                    <w:right w:val="none" w:sz="0" w:space="0" w:color="auto"/>
                  </w:divBdr>
                  <w:divsChild>
                    <w:div w:id="20602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Words>
  <Characters>536</Characters>
  <Application>Microsoft Office Word</Application>
  <DocSecurity>0</DocSecurity>
  <Lines>4</Lines>
  <Paragraphs>1</Paragraphs>
  <ScaleCrop>false</ScaleCrop>
  <Company>微软中国</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2016-11-09T06:54:00Z</dcterms:created>
  <dcterms:modified xsi:type="dcterms:W3CDTF">2016-11-09T06:54:00Z</dcterms:modified>
</cp:coreProperties>
</file>