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42" w:rsidRPr="008E3042" w:rsidRDefault="008E3042" w:rsidP="008E3042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8E3042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我校召开“两学一做”辅导报告会</w:t>
      </w:r>
    </w:p>
    <w:p w:rsidR="008E3042" w:rsidRPr="008E3042" w:rsidRDefault="008E3042" w:rsidP="008E3042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E3042">
        <w:rPr>
          <w:rFonts w:ascii="微软雅黑" w:eastAsia="微软雅黑" w:hAnsi="微软雅黑" w:cs="宋体" w:hint="eastAsia"/>
          <w:color w:val="333333"/>
          <w:kern w:val="0"/>
          <w:szCs w:val="21"/>
        </w:rPr>
        <w:t>5月17日上午，我校在会议中心M617召开“两学一做”辅导报告会，上海市委党校肖昌进教授作报告。校长潘迎捷，党委书记江彦桥，副校长张家钰、郑祥展、朱瑞庭，职能处室负责人及各院党支部书记、总支委员，全体辅导员参会。江彦桥书记主持。</w:t>
      </w:r>
    </w:p>
    <w:p w:rsidR="008E3042" w:rsidRPr="008E3042" w:rsidRDefault="008E3042" w:rsidP="008E3042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E3042">
        <w:rPr>
          <w:rFonts w:ascii="微软雅黑" w:eastAsia="微软雅黑" w:hAnsi="微软雅黑" w:cs="宋体" w:hint="eastAsia"/>
          <w:color w:val="333333"/>
          <w:kern w:val="0"/>
          <w:szCs w:val="21"/>
        </w:rPr>
        <w:t>肖昌进教授围绕“两学一做”教育方案总要求、主要内容、如何做一名合格共产党员等方面作辅导报告。他指出，学习是基础，行动是关键。学习党章党规是为了着力解决党员理想信念动摇问题、党的意识薄弱问题、党员宗旨淡薄问题、党员精神不振问题、党员行为不端问题等五个问题，以达到“四个进一步”：进一步坚定理想信念，进一步增强政治意识、大局意识、核心意识、看齐意识，进一步树立清风正气，进一步强化宗旨观念。同时还要注意做到“五个坚持”，坚持用科学理论武装头脑，坚持学用结合、知行合一，坚持问题导向、注重效率，坚持领导带头、</w:t>
      </w:r>
      <w:proofErr w:type="gramStart"/>
      <w:r w:rsidRPr="008E3042">
        <w:rPr>
          <w:rFonts w:ascii="微软雅黑" w:eastAsia="微软雅黑" w:hAnsi="微软雅黑" w:cs="宋体" w:hint="eastAsia"/>
          <w:color w:val="333333"/>
          <w:kern w:val="0"/>
          <w:szCs w:val="21"/>
        </w:rPr>
        <w:t>以上率</w:t>
      </w:r>
      <w:proofErr w:type="gramEnd"/>
      <w:r w:rsidRPr="008E3042">
        <w:rPr>
          <w:rFonts w:ascii="微软雅黑" w:eastAsia="微软雅黑" w:hAnsi="微软雅黑" w:cs="宋体" w:hint="eastAsia"/>
          <w:color w:val="333333"/>
          <w:kern w:val="0"/>
          <w:szCs w:val="21"/>
        </w:rPr>
        <w:t>下，坚持从实际出发、分类指导。他表示，根据新党章提出的新要求、习近平总书记系列讲话精神，我们要深入理解“四个全面”（全面建成小康社会、全面深化改革、全面推进依法治国、全面从严治党）、“五大发展理念”（创新发展、协调发展、绿色发展、开放发展、共享发展）的内涵要求，并在作风建设上做到“三严三实”。</w:t>
      </w:r>
    </w:p>
    <w:p w:rsidR="008E3042" w:rsidRPr="008E3042" w:rsidRDefault="008E3042" w:rsidP="008E304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images/90/18/8d6bc2bf4faa9023c2792e13e5d3/a6313270-dcc7-438d-9c71-ecfcc2d7c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90/18/8d6bc2bf4faa9023c2792e13e5d3/a6313270-dcc7-438d-9c71-ecfcc2d7c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42" w:rsidRPr="008E3042" w:rsidRDefault="008E3042" w:rsidP="008E304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E3042">
        <w:rPr>
          <w:rFonts w:ascii="微软雅黑" w:eastAsia="微软雅黑" w:hAnsi="微软雅黑" w:cs="宋体" w:hint="eastAsia"/>
          <w:color w:val="333333"/>
          <w:kern w:val="0"/>
          <w:szCs w:val="21"/>
        </w:rPr>
        <w:t>肖昌进教授作报告</w:t>
      </w:r>
    </w:p>
    <w:p w:rsidR="008E3042" w:rsidRPr="008E3042" w:rsidRDefault="008E3042" w:rsidP="008E3042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8E3042" w:rsidRPr="008E3042" w:rsidRDefault="008E3042" w:rsidP="008E304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3810000"/>
            <wp:effectExtent l="19050" t="0" r="0" b="0"/>
            <wp:docPr id="2" name="图片 2" descr="http://news.gench.edu.cn/_upload/article/images/90/18/8d6bc2bf4faa9023c2792e13e5d3/5722848f-4590-4fa4-a06c-de765cd5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images/90/18/8d6bc2bf4faa9023c2792e13e5d3/5722848f-4590-4fa4-a06c-de765cd55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42" w:rsidRPr="008E3042" w:rsidRDefault="008E3042" w:rsidP="008E304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E3042">
        <w:rPr>
          <w:rFonts w:ascii="微软雅黑" w:eastAsia="微软雅黑" w:hAnsi="微软雅黑" w:cs="宋体" w:hint="eastAsia"/>
          <w:color w:val="333333"/>
          <w:kern w:val="0"/>
          <w:szCs w:val="21"/>
        </w:rPr>
        <w:t>会议现场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042"/>
    <w:rsid w:val="005910F2"/>
    <w:rsid w:val="008E304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E3042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8E3042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8E30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30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304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2016-11-09T06:52:00Z</dcterms:created>
  <dcterms:modified xsi:type="dcterms:W3CDTF">2016-11-09T06:53:00Z</dcterms:modified>
</cp:coreProperties>
</file>