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AC" w:rsidRPr="00D468AC" w:rsidRDefault="00D468AC" w:rsidP="00D468AC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D468AC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我校召开市青年教师培养资助计划申报动员大会</w:t>
      </w:r>
    </w:p>
    <w:p w:rsidR="00D468AC" w:rsidRPr="00D468AC" w:rsidRDefault="00D468AC" w:rsidP="00D468AC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468AC">
        <w:rPr>
          <w:rFonts w:ascii="微软雅黑" w:eastAsia="微软雅黑" w:hAnsi="微软雅黑" w:cs="宋体" w:hint="eastAsia"/>
          <w:color w:val="333333"/>
          <w:kern w:val="0"/>
          <w:szCs w:val="21"/>
        </w:rPr>
        <w:t>12月15日，我校在会议中心M612召开2016年“上海高校青年教师培养资助计划”申报动员会。我校副校长朱瑞庭、人事处处长马长伟、科研处处长陈祝林出席，2015年“强师工程”新教师入职培训班59名合格学员与会。</w:t>
      </w:r>
    </w:p>
    <w:p w:rsidR="00D468AC" w:rsidRPr="00D468AC" w:rsidRDefault="00D468AC" w:rsidP="00D468AC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68AC">
        <w:rPr>
          <w:rFonts w:ascii="微软雅黑" w:eastAsia="微软雅黑" w:hAnsi="微软雅黑" w:cs="宋体" w:hint="eastAsia"/>
          <w:color w:val="333333"/>
          <w:kern w:val="0"/>
          <w:szCs w:val="21"/>
        </w:rPr>
        <w:t>朱瑞庭副校长强调，市教委高度重视教师科研能力培养，同时加大了资助力度，各位教师要认真对待，多看文献和书籍，找好指导老师，多请教、多沟通。申报课题要结合自身岗位、专业需求、学科建设、职业规划等方面，同时要融入学院发展，着力提升课题的申报率、立项率、结题率、优秀率，教师要有科研精神，不能有功利心，努力提高科研能力与教学水平，促进学校转型发展。</w:t>
      </w:r>
    </w:p>
    <w:p w:rsidR="00D468AC" w:rsidRPr="00D468AC" w:rsidRDefault="00D468AC" w:rsidP="00D468AC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68AC">
        <w:rPr>
          <w:rFonts w:ascii="微软雅黑" w:eastAsia="微软雅黑" w:hAnsi="微软雅黑" w:cs="宋体" w:hint="eastAsia"/>
          <w:color w:val="333333"/>
          <w:kern w:val="0"/>
          <w:szCs w:val="21"/>
        </w:rPr>
        <w:t>陈祝林处长从教师科研能力提升背景、何谓教师科研能力、如何提高科研能力几个方面发言，并结合案例分析了课题申报书的具体写法。马长伟处长为大家解释了教委相关文件政策，强调课题要充分结合自身的教学管理工作，合理使用项目资金，抓住发展机遇。</w:t>
      </w:r>
    </w:p>
    <w:p w:rsidR="00D468AC" w:rsidRPr="00D468AC" w:rsidRDefault="00D468AC" w:rsidP="00D468AC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715000" cy="3810000"/>
            <wp:effectExtent l="19050" t="0" r="0" b="0"/>
            <wp:docPr id="1" name="图片 1" descr="http://news.gench.edu.cn/_upload/article/b1/ac/98b0cd8141dea9fa186e1134aa24/cc36ea86-ce11-481a-8d1c-8ee6d95973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b1/ac/98b0cd8141dea9fa186e1134aa24/cc36ea86-ce11-481a-8d1c-8ee6d95973a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AC" w:rsidRPr="00D468AC" w:rsidRDefault="00D468AC" w:rsidP="00D468AC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468AC">
        <w:rPr>
          <w:rFonts w:ascii="微软雅黑" w:eastAsia="微软雅黑" w:hAnsi="微软雅黑" w:cs="宋体" w:hint="eastAsia"/>
          <w:color w:val="333333"/>
          <w:kern w:val="0"/>
          <w:szCs w:val="21"/>
        </w:rPr>
        <w:t>会议现场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8AC"/>
    <w:rsid w:val="005910F2"/>
    <w:rsid w:val="00D468AC"/>
    <w:rsid w:val="00EE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68AC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3">
    <w:name w:val="p_text_indent_23"/>
    <w:basedOn w:val="a"/>
    <w:rsid w:val="00D468AC"/>
    <w:pPr>
      <w:widowControl/>
      <w:spacing w:before="100" w:beforeAutospacing="1" w:after="90"/>
      <w:ind w:firstLine="480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D468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68A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68A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2016-11-09T07:16:00Z</dcterms:created>
  <dcterms:modified xsi:type="dcterms:W3CDTF">2016-11-09T07:16:00Z</dcterms:modified>
</cp:coreProperties>
</file>