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D7" w:rsidRPr="00E721C4" w:rsidRDefault="006374D7" w:rsidP="006374D7">
      <w:pPr>
        <w:autoSpaceDE w:val="0"/>
        <w:autoSpaceDN w:val="0"/>
        <w:snapToGrid w:val="0"/>
        <w:spacing w:line="360" w:lineRule="exact"/>
        <w:jc w:val="center"/>
        <w:rPr>
          <w:rFonts w:ascii="宋体" w:hAnsi="宋体" w:cs="宋体"/>
        </w:rPr>
      </w:pPr>
      <w:r w:rsidRPr="00E721C4">
        <w:rPr>
          <w:rFonts w:ascii="宋体" w:hAnsi="宋体" w:cs="宋体" w:hint="eastAsia"/>
          <w:b/>
          <w:sz w:val="28"/>
          <w:szCs w:val="28"/>
        </w:rPr>
        <w:t>关于青年教师导师制的实施办法</w:t>
      </w:r>
    </w:p>
    <w:p w:rsidR="006374D7" w:rsidRPr="00E721C4" w:rsidRDefault="006374D7" w:rsidP="006374D7">
      <w:pPr>
        <w:autoSpaceDE w:val="0"/>
        <w:autoSpaceDN w:val="0"/>
        <w:snapToGrid w:val="0"/>
        <w:spacing w:line="360" w:lineRule="exact"/>
        <w:rPr>
          <w:rFonts w:ascii="宋体" w:hAnsi="宋体" w:cs="宋体"/>
        </w:rPr>
      </w:pPr>
    </w:p>
    <w:p w:rsidR="006374D7" w:rsidRPr="00E721C4" w:rsidRDefault="006374D7" w:rsidP="006374D7">
      <w:pPr>
        <w:autoSpaceDE w:val="0"/>
        <w:autoSpaceDN w:val="0"/>
        <w:snapToGrid w:val="0"/>
        <w:spacing w:line="36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根据学校“十三五”师资队伍建设计划实施措施的要求，进一步推进落实卓越建桥计划中的师资队伍建设，提高学校内涵建设的质量和效益。</w:t>
      </w:r>
      <w:r w:rsidRPr="00E721C4">
        <w:rPr>
          <w:rFonts w:ascii="宋体" w:hAnsi="宋体" w:cs="宋体" w:hint="eastAsia"/>
          <w:szCs w:val="21"/>
        </w:rPr>
        <w:t>为</w:t>
      </w:r>
      <w:r>
        <w:rPr>
          <w:rFonts w:ascii="宋体" w:hAnsi="宋体" w:cs="宋体" w:hint="eastAsia"/>
          <w:szCs w:val="21"/>
        </w:rPr>
        <w:t>了更好地</w:t>
      </w:r>
      <w:r w:rsidRPr="00E721C4">
        <w:rPr>
          <w:rFonts w:ascii="宋体" w:hAnsi="宋体" w:cs="宋体" w:hint="eastAsia"/>
          <w:szCs w:val="21"/>
        </w:rPr>
        <w:t>发挥</w:t>
      </w:r>
      <w:r>
        <w:rPr>
          <w:rFonts w:ascii="宋体" w:hAnsi="宋体" w:cs="宋体" w:hint="eastAsia"/>
          <w:szCs w:val="21"/>
        </w:rPr>
        <w:t>具有丰富经验的</w:t>
      </w:r>
      <w:r w:rsidRPr="00E721C4">
        <w:rPr>
          <w:rFonts w:ascii="宋体" w:hAnsi="宋体" w:cs="宋体" w:hint="eastAsia"/>
          <w:szCs w:val="21"/>
        </w:rPr>
        <w:t>中老年教师</w:t>
      </w:r>
      <w:r>
        <w:rPr>
          <w:rFonts w:ascii="宋体" w:hAnsi="宋体" w:cs="宋体" w:hint="eastAsia"/>
          <w:szCs w:val="21"/>
        </w:rPr>
        <w:t>在培养青年教师方面的积极作用，帮助青年教师尽快适应学校教书育人工作，加快青年教师在思想素质</w:t>
      </w:r>
      <w:r w:rsidRPr="00E721C4">
        <w:rPr>
          <w:rFonts w:ascii="宋体" w:hAnsi="宋体" w:cs="宋体" w:hint="eastAsia"/>
          <w:szCs w:val="21"/>
        </w:rPr>
        <w:t>和业务能力的成长成才，提高青年教师的</w:t>
      </w:r>
      <w:r>
        <w:rPr>
          <w:rFonts w:ascii="宋体" w:hAnsi="宋体" w:cs="宋体" w:hint="eastAsia"/>
          <w:szCs w:val="21"/>
        </w:rPr>
        <w:t>教育教学能力</w:t>
      </w:r>
      <w:r w:rsidRPr="00E721C4"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现对我校实施的青年教师导师（以下简称导师）工作规定</w:t>
      </w:r>
      <w:r w:rsidRPr="00E721C4">
        <w:rPr>
          <w:rFonts w:ascii="宋体" w:hAnsi="宋体" w:cs="宋体" w:hint="eastAsia"/>
          <w:szCs w:val="21"/>
        </w:rPr>
        <w:t>如下</w:t>
      </w:r>
      <w:r w:rsidRPr="00E721C4">
        <w:rPr>
          <w:rFonts w:ascii="宋体" w:hAnsi="宋体" w:cs="宋体"/>
          <w:szCs w:val="21"/>
        </w:rPr>
        <w:t>: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196" w:firstLine="413"/>
        <w:rPr>
          <w:rFonts w:ascii="宋体" w:hAnsi="宋体" w:cs="宋体"/>
          <w:b/>
          <w:szCs w:val="21"/>
        </w:rPr>
      </w:pPr>
      <w:r w:rsidRPr="00E721C4">
        <w:rPr>
          <w:rFonts w:ascii="宋体" w:hAnsi="宋体" w:cs="宋体" w:hint="eastAsia"/>
          <w:b/>
          <w:szCs w:val="21"/>
        </w:rPr>
        <w:t>一、导师的任职条件和岗位职责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-2" w:left="-4" w:firstLineChars="200" w:firstLine="420"/>
        <w:rPr>
          <w:rFonts w:ascii="宋体" w:hAnsi="宋体" w:cs="宋体"/>
          <w:szCs w:val="21"/>
        </w:rPr>
      </w:pPr>
      <w:r w:rsidRPr="00E721C4">
        <w:rPr>
          <w:rFonts w:ascii="宋体" w:hAnsi="宋体" w:cs="宋体"/>
          <w:szCs w:val="21"/>
        </w:rPr>
        <w:t>1</w:t>
      </w:r>
      <w:r w:rsidRPr="00E721C4">
        <w:rPr>
          <w:rFonts w:ascii="宋体" w:hAnsi="宋体" w:cs="宋体" w:hint="eastAsia"/>
          <w:szCs w:val="21"/>
        </w:rPr>
        <w:t>、具有副教授以上</w:t>
      </w:r>
      <w:r>
        <w:rPr>
          <w:rFonts w:ascii="宋体" w:hAnsi="宋体" w:cs="宋体" w:hint="eastAsia"/>
          <w:szCs w:val="21"/>
        </w:rPr>
        <w:t>专业技术</w:t>
      </w:r>
      <w:r w:rsidRPr="00E721C4">
        <w:rPr>
          <w:rFonts w:ascii="宋体" w:hAnsi="宋体" w:cs="宋体" w:hint="eastAsia"/>
          <w:szCs w:val="21"/>
        </w:rPr>
        <w:t>职务或其他高级专业技术人员，</w:t>
      </w:r>
      <w:r>
        <w:rPr>
          <w:rFonts w:ascii="宋体" w:hAnsi="宋体" w:cs="仿宋_GB2312" w:hint="eastAsia"/>
          <w:szCs w:val="21"/>
        </w:rPr>
        <w:t>政治素质高</w:t>
      </w:r>
      <w:r w:rsidRPr="00E721C4">
        <w:rPr>
          <w:rFonts w:ascii="宋体" w:hAnsi="宋体" w:cs="仿宋_GB2312" w:hint="eastAsia"/>
          <w:szCs w:val="21"/>
        </w:rPr>
        <w:t>、</w:t>
      </w:r>
      <w:r w:rsidRPr="00E721C4">
        <w:rPr>
          <w:rFonts w:ascii="宋体" w:hAnsi="宋体" w:cs="宋体" w:hint="eastAsia"/>
          <w:szCs w:val="21"/>
        </w:rPr>
        <w:t>师德高尚，</w:t>
      </w:r>
      <w:r>
        <w:rPr>
          <w:rFonts w:ascii="宋体" w:hAnsi="宋体" w:cs="宋体" w:hint="eastAsia"/>
          <w:szCs w:val="21"/>
        </w:rPr>
        <w:t>治学严谨、</w:t>
      </w:r>
      <w:r w:rsidRPr="00E721C4">
        <w:rPr>
          <w:rFonts w:ascii="宋体" w:hAnsi="宋体" w:cs="宋体" w:hint="eastAsia"/>
          <w:szCs w:val="21"/>
        </w:rPr>
        <w:t>学术造诣较深</w:t>
      </w:r>
      <w:r>
        <w:rPr>
          <w:rFonts w:ascii="宋体" w:hAnsi="宋体" w:cs="宋体" w:hint="eastAsia"/>
          <w:szCs w:val="21"/>
        </w:rPr>
        <w:t>，</w:t>
      </w:r>
      <w:r w:rsidRPr="00E721C4">
        <w:rPr>
          <w:rFonts w:ascii="宋体" w:hAnsi="宋体" w:cs="宋体" w:hint="eastAsia"/>
          <w:szCs w:val="21"/>
        </w:rPr>
        <w:t>具有丰富的教学经验和良好的教学效果，</w:t>
      </w:r>
      <w:r>
        <w:rPr>
          <w:rFonts w:ascii="宋体" w:hAnsi="宋体" w:cs="宋体" w:hint="eastAsia"/>
          <w:szCs w:val="21"/>
        </w:rPr>
        <w:t>具有全面指导青年教师教书育人的能力</w:t>
      </w:r>
      <w:r w:rsidRPr="00E721C4">
        <w:rPr>
          <w:rFonts w:ascii="宋体" w:hAnsi="宋体" w:cs="宋体" w:hint="eastAsia"/>
          <w:szCs w:val="21"/>
        </w:rPr>
        <w:t>。</w:t>
      </w:r>
    </w:p>
    <w:p w:rsidR="006374D7" w:rsidRDefault="006374D7" w:rsidP="00E6575B">
      <w:pPr>
        <w:autoSpaceDE w:val="0"/>
        <w:autoSpaceDN w:val="0"/>
        <w:snapToGrid w:val="0"/>
        <w:spacing w:line="360" w:lineRule="exact"/>
        <w:ind w:leftChars="-2" w:left="-4" w:firstLineChars="200" w:firstLine="420"/>
        <w:rPr>
          <w:rFonts w:ascii="宋体" w:hAnsi="宋体" w:cs="仿宋_GB2312"/>
          <w:szCs w:val="21"/>
        </w:rPr>
      </w:pPr>
      <w:r w:rsidRPr="00E721C4">
        <w:rPr>
          <w:rFonts w:ascii="宋体" w:hAnsi="宋体" w:cs="仿宋_GB2312"/>
          <w:szCs w:val="21"/>
        </w:rPr>
        <w:t>2</w:t>
      </w:r>
      <w:r w:rsidRPr="00E721C4">
        <w:rPr>
          <w:rFonts w:ascii="宋体" w:hAnsi="宋体" w:cs="仿宋_GB2312" w:hint="eastAsia"/>
          <w:szCs w:val="21"/>
        </w:rPr>
        <w:t>、</w:t>
      </w:r>
      <w:r>
        <w:rPr>
          <w:rFonts w:ascii="宋体" w:hAnsi="宋体" w:cs="仿宋_GB2312" w:hint="eastAsia"/>
          <w:szCs w:val="21"/>
        </w:rPr>
        <w:t>根据学校和学院对青年教师的培养要求，帮助青年教师制订教师职业发展规划及教学、科研、育人</w:t>
      </w:r>
      <w:r w:rsidRPr="00E721C4">
        <w:rPr>
          <w:rFonts w:ascii="宋体" w:hAnsi="宋体" w:cs="仿宋_GB2312" w:hint="eastAsia"/>
          <w:szCs w:val="21"/>
        </w:rPr>
        <w:t>、</w:t>
      </w:r>
      <w:r>
        <w:rPr>
          <w:rFonts w:ascii="宋体" w:hAnsi="宋体" w:cs="仿宋_GB2312" w:hint="eastAsia"/>
          <w:szCs w:val="21"/>
        </w:rPr>
        <w:t>社会服务及</w:t>
      </w:r>
      <w:r w:rsidRPr="00E721C4">
        <w:rPr>
          <w:rFonts w:ascii="宋体" w:hAnsi="宋体" w:cs="仿宋_GB2312" w:hint="eastAsia"/>
          <w:szCs w:val="21"/>
        </w:rPr>
        <w:t>进修</w:t>
      </w:r>
      <w:r>
        <w:rPr>
          <w:rFonts w:ascii="宋体" w:hAnsi="宋体" w:cs="仿宋_GB2312" w:hint="eastAsia"/>
          <w:szCs w:val="21"/>
        </w:rPr>
        <w:t>提高计划。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-2" w:left="-4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仿宋_GB2312" w:hint="eastAsia"/>
          <w:szCs w:val="21"/>
        </w:rPr>
        <w:t>3、帮助青年教师</w:t>
      </w:r>
      <w:r w:rsidRPr="00E721C4">
        <w:rPr>
          <w:rFonts w:ascii="宋体" w:hAnsi="宋体" w:cs="仿宋_GB2312" w:hint="eastAsia"/>
          <w:szCs w:val="21"/>
        </w:rPr>
        <w:t>熟悉把握教学环节，开</w:t>
      </w:r>
      <w:r w:rsidRPr="00E721C4">
        <w:rPr>
          <w:rFonts w:ascii="宋体" w:hAnsi="宋体" w:cs="宋体" w:hint="eastAsia"/>
          <w:szCs w:val="21"/>
        </w:rPr>
        <w:t>展教学改革实践，</w:t>
      </w:r>
      <w:r w:rsidRPr="00E721C4">
        <w:rPr>
          <w:rFonts w:ascii="宋体" w:hAnsi="宋体" w:cs="仿宋_GB2312" w:hint="eastAsia"/>
          <w:szCs w:val="21"/>
        </w:rPr>
        <w:t>完成各项教学工作任务。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-2" w:left="-4"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</w:t>
      </w:r>
      <w:r w:rsidRPr="00E721C4">
        <w:rPr>
          <w:rFonts w:ascii="宋体" w:hAnsi="宋体" w:cs="宋体" w:hint="eastAsia"/>
          <w:szCs w:val="21"/>
        </w:rPr>
        <w:t>、带领青年教师参加科研和</w:t>
      </w:r>
      <w:r w:rsidRPr="00E721C4">
        <w:rPr>
          <w:rFonts w:ascii="宋体" w:hAnsi="宋体" w:cs="仿宋_GB2312" w:hint="eastAsia"/>
          <w:szCs w:val="21"/>
        </w:rPr>
        <w:t>有关课题的研究</w:t>
      </w:r>
      <w:r>
        <w:rPr>
          <w:rFonts w:ascii="宋体" w:hAnsi="宋体" w:cs="宋体" w:hint="eastAsia"/>
          <w:szCs w:val="21"/>
        </w:rPr>
        <w:t>工作，通过科技、创新</w:t>
      </w:r>
      <w:r w:rsidRPr="00E721C4">
        <w:rPr>
          <w:rFonts w:ascii="宋体" w:hAnsi="宋体" w:cs="宋体" w:hint="eastAsia"/>
          <w:szCs w:val="21"/>
        </w:rPr>
        <w:t>实践，逐步培养青年教师成为本学科教学、科研的骨干力量。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-2" w:left="-4"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5</w:t>
      </w:r>
      <w:r w:rsidRPr="00E721C4">
        <w:rPr>
          <w:rFonts w:ascii="宋体" w:hAnsi="宋体" w:cs="仿宋_GB2312" w:hint="eastAsia"/>
          <w:szCs w:val="21"/>
        </w:rPr>
        <w:t>、关心青年教师的思想、生活情况，同他们交知心朋友，并切实指导和帮助他们解决一些实际困难。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-2" w:left="-4" w:firstLineChars="200" w:firstLine="420"/>
        <w:rPr>
          <w:rFonts w:ascii="宋体" w:hAnsi="宋体" w:cs="仿宋_GB2312"/>
          <w:szCs w:val="21"/>
        </w:rPr>
      </w:pPr>
      <w:r>
        <w:rPr>
          <w:rFonts w:ascii="宋体" w:hAnsi="宋体" w:cs="仿宋_GB2312" w:hint="eastAsia"/>
          <w:szCs w:val="21"/>
        </w:rPr>
        <w:t>6</w:t>
      </w:r>
      <w:r w:rsidRPr="00E721C4">
        <w:rPr>
          <w:rFonts w:ascii="宋体" w:hAnsi="宋体" w:cs="仿宋_GB2312" w:hint="eastAsia"/>
          <w:szCs w:val="21"/>
        </w:rPr>
        <w:t>、加强对青年教师思想、业务方面的考核，对青年教师转正、使用、进修、职务聘任等提出意见。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196" w:firstLine="413"/>
        <w:rPr>
          <w:rFonts w:ascii="宋体" w:hAnsi="宋体" w:cs="宋体"/>
          <w:b/>
          <w:szCs w:val="21"/>
        </w:rPr>
      </w:pPr>
      <w:r w:rsidRPr="00E721C4">
        <w:rPr>
          <w:rFonts w:ascii="宋体" w:hAnsi="宋体" w:cs="宋体" w:hint="eastAsia"/>
          <w:b/>
          <w:szCs w:val="21"/>
        </w:rPr>
        <w:t>二、接受指导的青年教师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50" w:left="105" w:firstLineChars="190" w:firstLine="399"/>
        <w:rPr>
          <w:rFonts w:ascii="宋体" w:hAnsi="宋体" w:cs="宋体"/>
          <w:szCs w:val="21"/>
        </w:rPr>
      </w:pPr>
      <w:r w:rsidRPr="00E721C4">
        <w:rPr>
          <w:rFonts w:ascii="宋体" w:hAnsi="宋体" w:cs="宋体"/>
          <w:szCs w:val="21"/>
        </w:rPr>
        <w:t>1</w:t>
      </w:r>
      <w:r>
        <w:rPr>
          <w:rFonts w:ascii="宋体" w:hAnsi="宋体" w:cs="宋体" w:hint="eastAsia"/>
          <w:szCs w:val="21"/>
        </w:rPr>
        <w:t>、新进校就职</w:t>
      </w:r>
      <w:r w:rsidRPr="00E721C4">
        <w:rPr>
          <w:rFonts w:ascii="宋体" w:hAnsi="宋体" w:cs="宋体" w:hint="eastAsia"/>
          <w:szCs w:val="21"/>
        </w:rPr>
        <w:t>在教师岗位上工作的应届高校毕业生。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50" w:left="105" w:firstLineChars="190" w:firstLine="399"/>
        <w:rPr>
          <w:rFonts w:ascii="宋体" w:hAnsi="宋体" w:cs="宋体"/>
          <w:szCs w:val="21"/>
        </w:rPr>
      </w:pPr>
      <w:r w:rsidRPr="00E721C4">
        <w:rPr>
          <w:rFonts w:ascii="宋体" w:hAnsi="宋体" w:cs="宋体"/>
          <w:szCs w:val="21"/>
        </w:rPr>
        <w:t>2</w:t>
      </w:r>
      <w:r w:rsidRPr="00E721C4">
        <w:rPr>
          <w:rFonts w:ascii="宋体" w:hAnsi="宋体" w:cs="宋体" w:hint="eastAsia"/>
          <w:szCs w:val="21"/>
        </w:rPr>
        <w:t>、</w:t>
      </w:r>
      <w:r w:rsidRPr="00E721C4">
        <w:rPr>
          <w:rFonts w:ascii="宋体" w:hAnsi="宋体" w:cs="宋体"/>
          <w:szCs w:val="21"/>
        </w:rPr>
        <w:t>35</w:t>
      </w:r>
      <w:r w:rsidRPr="00E721C4">
        <w:rPr>
          <w:rFonts w:ascii="宋体" w:hAnsi="宋体" w:cs="宋体" w:hint="eastAsia"/>
          <w:szCs w:val="21"/>
        </w:rPr>
        <w:t>周岁以下</w:t>
      </w:r>
      <w:r w:rsidRPr="00E721C4">
        <w:rPr>
          <w:rFonts w:ascii="宋体" w:hAnsi="宋体" w:cs="宋体"/>
          <w:szCs w:val="21"/>
        </w:rPr>
        <w:t>(</w:t>
      </w:r>
      <w:r w:rsidRPr="00E721C4">
        <w:rPr>
          <w:rFonts w:ascii="宋体" w:hAnsi="宋体" w:cs="宋体" w:hint="eastAsia"/>
          <w:szCs w:val="21"/>
        </w:rPr>
        <w:t>含</w:t>
      </w:r>
      <w:r w:rsidRPr="00E721C4">
        <w:rPr>
          <w:rFonts w:ascii="宋体" w:hAnsi="宋体" w:cs="宋体"/>
          <w:szCs w:val="21"/>
        </w:rPr>
        <w:t>)</w:t>
      </w:r>
      <w:r w:rsidRPr="00E721C4">
        <w:rPr>
          <w:rFonts w:ascii="宋体" w:hAnsi="宋体" w:cs="宋体" w:hint="eastAsia"/>
          <w:szCs w:val="21"/>
        </w:rPr>
        <w:t>、学校认为需要配备指导教师的青年教师。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leftChars="50" w:left="105" w:firstLineChars="190" w:firstLine="399"/>
        <w:rPr>
          <w:rFonts w:ascii="宋体" w:hAnsi="宋体" w:cs="宋体"/>
          <w:szCs w:val="21"/>
        </w:rPr>
      </w:pPr>
      <w:r w:rsidRPr="00E721C4">
        <w:rPr>
          <w:rFonts w:ascii="宋体" w:hAnsi="宋体" w:cs="宋体"/>
          <w:szCs w:val="21"/>
        </w:rPr>
        <w:t>3</w:t>
      </w:r>
      <w:r w:rsidRPr="00E721C4">
        <w:rPr>
          <w:rFonts w:ascii="宋体" w:hAnsi="宋体" w:cs="宋体" w:hint="eastAsia"/>
          <w:szCs w:val="21"/>
        </w:rPr>
        <w:t>、入选上海市及我校的优秀青年教师。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196" w:firstLine="41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三、导师制的基本要求及相关待遇</w:t>
      </w:r>
    </w:p>
    <w:p w:rsidR="006374D7" w:rsidRPr="00E721C4" w:rsidRDefault="006374D7" w:rsidP="00E6575B">
      <w:pPr>
        <w:spacing w:line="360" w:lineRule="exact"/>
        <w:ind w:firstLineChars="250" w:firstLine="525"/>
        <w:rPr>
          <w:rFonts w:ascii="宋体" w:hAnsi="宋体" w:cs="仿宋_GB2312"/>
          <w:szCs w:val="21"/>
        </w:rPr>
      </w:pPr>
      <w:r w:rsidRPr="00E721C4">
        <w:rPr>
          <w:rFonts w:ascii="宋体" w:hAnsi="宋体" w:cs="仿宋_GB2312"/>
          <w:szCs w:val="21"/>
        </w:rPr>
        <w:t>1</w:t>
      </w:r>
      <w:r w:rsidRPr="00E721C4">
        <w:rPr>
          <w:rFonts w:ascii="宋体" w:hAnsi="宋体" w:cs="仿宋_GB2312" w:hint="eastAsia"/>
          <w:szCs w:val="21"/>
        </w:rPr>
        <w:t>、新教师报到后三个月内，部门负责确定带教双方人员，签订“带教协议”，明确带教双方的职责、任务，措施、年限及考核办法等项内容，检查督促双方履责情况。人事处从全校层面制订相关的考核、奖励办法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250" w:firstLine="525"/>
        <w:rPr>
          <w:rFonts w:ascii="宋体" w:hAnsi="宋体" w:cs="仿宋_GB2312"/>
          <w:szCs w:val="21"/>
        </w:rPr>
      </w:pPr>
      <w:r w:rsidRPr="00E721C4">
        <w:rPr>
          <w:rFonts w:ascii="宋体" w:hAnsi="宋体" w:cs="仿宋_GB2312"/>
          <w:szCs w:val="21"/>
        </w:rPr>
        <w:t>2</w:t>
      </w:r>
      <w:r w:rsidRPr="00E721C4">
        <w:rPr>
          <w:rFonts w:ascii="宋体" w:hAnsi="宋体" w:cs="仿宋_GB2312" w:hint="eastAsia"/>
          <w:szCs w:val="21"/>
        </w:rPr>
        <w:t>、聘期：指导本科毕业生</w:t>
      </w:r>
      <w:r>
        <w:rPr>
          <w:rFonts w:ascii="宋体" w:hAnsi="宋体" w:cs="仿宋_GB2312" w:hint="eastAsia"/>
          <w:szCs w:val="21"/>
        </w:rPr>
        <w:t>就职教师</w:t>
      </w:r>
      <w:r w:rsidRPr="00E721C4">
        <w:rPr>
          <w:rFonts w:ascii="宋体" w:hAnsi="宋体" w:cs="仿宋_GB2312"/>
          <w:szCs w:val="21"/>
        </w:rPr>
        <w:t>4—5</w:t>
      </w:r>
      <w:r w:rsidRPr="00E721C4">
        <w:rPr>
          <w:rFonts w:ascii="宋体" w:hAnsi="宋体" w:cs="仿宋_GB2312" w:hint="eastAsia"/>
          <w:szCs w:val="21"/>
        </w:rPr>
        <w:t>年；指导硕士毕业生</w:t>
      </w:r>
      <w:r w:rsidRPr="00E721C4">
        <w:rPr>
          <w:rFonts w:ascii="宋体" w:hAnsi="宋体" w:cs="仿宋_GB2312"/>
          <w:szCs w:val="21"/>
        </w:rPr>
        <w:t>1—2</w:t>
      </w:r>
      <w:r w:rsidRPr="00E721C4">
        <w:rPr>
          <w:rFonts w:ascii="宋体" w:hAnsi="宋体" w:cs="仿宋_GB2312" w:hint="eastAsia"/>
          <w:szCs w:val="21"/>
        </w:rPr>
        <w:t>年。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250" w:firstLine="525"/>
        <w:rPr>
          <w:rFonts w:ascii="宋体" w:hAnsi="宋体" w:cs="宋体"/>
          <w:szCs w:val="21"/>
        </w:rPr>
      </w:pPr>
      <w:r w:rsidRPr="00E721C4">
        <w:rPr>
          <w:rFonts w:ascii="宋体" w:hAnsi="宋体" w:cs="仿宋_GB2312"/>
          <w:szCs w:val="21"/>
        </w:rPr>
        <w:t>3</w:t>
      </w:r>
      <w:r w:rsidRPr="00E721C4">
        <w:rPr>
          <w:rFonts w:ascii="宋体" w:hAnsi="宋体" w:cs="仿宋_GB2312" w:hint="eastAsia"/>
          <w:szCs w:val="21"/>
        </w:rPr>
        <w:t>、</w:t>
      </w:r>
      <w:r w:rsidRPr="00E721C4">
        <w:rPr>
          <w:rFonts w:ascii="宋体" w:hAnsi="宋体" w:cs="宋体" w:hint="eastAsia"/>
          <w:szCs w:val="21"/>
        </w:rPr>
        <w:t>导师制由</w:t>
      </w:r>
      <w:r w:rsidRPr="008C4503">
        <w:rPr>
          <w:rFonts w:ascii="宋体" w:hAnsi="宋体" w:cs="宋体" w:hint="eastAsia"/>
          <w:szCs w:val="21"/>
        </w:rPr>
        <w:t>各学院负责具体实施，</w:t>
      </w:r>
      <w:r w:rsidRPr="008C4503">
        <w:rPr>
          <w:rFonts w:ascii="宋体" w:hAnsi="宋体" w:cs="仿宋_GB2312" w:hint="eastAsia"/>
          <w:szCs w:val="21"/>
        </w:rPr>
        <w:t>各学院</w:t>
      </w:r>
      <w:r w:rsidRPr="00E721C4">
        <w:rPr>
          <w:rFonts w:ascii="宋体" w:hAnsi="宋体" w:cs="仿宋_GB2312" w:hint="eastAsia"/>
          <w:szCs w:val="21"/>
        </w:rPr>
        <w:t>领导要十分重视并采取切实措施，认真贯彻落实。</w:t>
      </w:r>
      <w:r w:rsidRPr="00E721C4">
        <w:rPr>
          <w:rFonts w:ascii="宋体" w:hAnsi="宋体" w:cs="宋体" w:hint="eastAsia"/>
          <w:szCs w:val="21"/>
        </w:rPr>
        <w:t>每学年结束后，带教双方填写考核表</w:t>
      </w:r>
      <w:r>
        <w:rPr>
          <w:rFonts w:ascii="宋体" w:hAnsi="宋体" w:cs="宋体" w:hint="eastAsia"/>
          <w:szCs w:val="21"/>
        </w:rPr>
        <w:t>，所在部门领导签注考核意见，</w:t>
      </w:r>
      <w:r w:rsidRPr="00E721C4">
        <w:rPr>
          <w:rFonts w:ascii="宋体" w:hAnsi="宋体" w:cs="宋体" w:hint="eastAsia"/>
          <w:szCs w:val="21"/>
        </w:rPr>
        <w:t>报学校人事处备案。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250" w:firstLine="525"/>
        <w:rPr>
          <w:rFonts w:ascii="宋体" w:hAnsi="宋体" w:cs="仿宋_GB2312"/>
          <w:szCs w:val="21"/>
        </w:rPr>
      </w:pPr>
      <w:r w:rsidRPr="00E721C4">
        <w:rPr>
          <w:rFonts w:ascii="宋体" w:hAnsi="宋体" w:cs="宋体"/>
          <w:szCs w:val="21"/>
        </w:rPr>
        <w:t>4</w:t>
      </w:r>
      <w:r w:rsidRPr="00E721C4">
        <w:rPr>
          <w:rFonts w:ascii="宋体" w:hAnsi="宋体" w:cs="宋体" w:hint="eastAsia"/>
          <w:szCs w:val="21"/>
        </w:rPr>
        <w:t>、学校将导师工作纳入正、副教授岗位聘任要求，</w:t>
      </w:r>
      <w:r w:rsidRPr="00E721C4">
        <w:rPr>
          <w:rFonts w:ascii="宋体" w:hAnsi="宋体" w:cs="仿宋_GB2312" w:hint="eastAsia"/>
          <w:szCs w:val="21"/>
        </w:rPr>
        <w:t>每位导师限带</w:t>
      </w:r>
      <w:r w:rsidRPr="00E721C4">
        <w:rPr>
          <w:rFonts w:ascii="宋体" w:hAnsi="宋体" w:cs="仿宋_GB2312"/>
          <w:szCs w:val="21"/>
        </w:rPr>
        <w:t>1—2</w:t>
      </w:r>
      <w:r w:rsidRPr="00E721C4">
        <w:rPr>
          <w:rFonts w:ascii="宋体" w:hAnsi="宋体" w:cs="仿宋_GB2312" w:hint="eastAsia"/>
          <w:szCs w:val="21"/>
        </w:rPr>
        <w:t>名青年教师。</w:t>
      </w:r>
      <w:r w:rsidRPr="00E721C4">
        <w:rPr>
          <w:rFonts w:ascii="宋体" w:hAnsi="宋体" w:cs="宋体" w:hint="eastAsia"/>
          <w:szCs w:val="21"/>
        </w:rPr>
        <w:t>今后申报教授职务原则需有导师工作经历，</w:t>
      </w:r>
      <w:r w:rsidRPr="00E721C4">
        <w:rPr>
          <w:rFonts w:ascii="宋体" w:hAnsi="宋体" w:cs="仿宋_GB2312" w:hint="eastAsia"/>
          <w:szCs w:val="21"/>
        </w:rPr>
        <w:t>导师工作纳入教师工作量考核（每学期计算</w:t>
      </w:r>
      <w:r w:rsidRPr="00E721C4">
        <w:rPr>
          <w:rFonts w:ascii="宋体" w:hAnsi="宋体" w:cs="仿宋_GB2312"/>
          <w:szCs w:val="21"/>
        </w:rPr>
        <w:t>6</w:t>
      </w:r>
      <w:r w:rsidRPr="00E721C4">
        <w:rPr>
          <w:rFonts w:ascii="宋体" w:hAnsi="宋体" w:cs="仿宋_GB2312" w:hint="eastAsia"/>
          <w:szCs w:val="21"/>
        </w:rPr>
        <w:t>学时教师工作量）。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250" w:firstLine="525"/>
        <w:rPr>
          <w:rFonts w:ascii="宋体" w:hAnsi="宋体" w:cs="仿宋_GB2312"/>
          <w:szCs w:val="21"/>
        </w:rPr>
      </w:pPr>
      <w:r w:rsidRPr="00E721C4">
        <w:rPr>
          <w:rFonts w:ascii="宋体" w:hAnsi="宋体" w:cs="仿宋_GB2312"/>
          <w:szCs w:val="21"/>
        </w:rPr>
        <w:t>5</w:t>
      </w:r>
      <w:r w:rsidRPr="00E721C4">
        <w:rPr>
          <w:rFonts w:ascii="宋体" w:hAnsi="宋体" w:cs="仿宋_GB2312" w:hint="eastAsia"/>
          <w:szCs w:val="21"/>
        </w:rPr>
        <w:t>、青年教师的转正、进修、考核、聘任、参加各种评选活动等，必须首先通过导师推荐，写出书面意见，再由</w:t>
      </w:r>
      <w:r>
        <w:rPr>
          <w:rFonts w:ascii="宋体" w:hAnsi="宋体" w:cs="仿宋_GB2312" w:hint="eastAsia"/>
          <w:szCs w:val="21"/>
        </w:rPr>
        <w:t>学院</w:t>
      </w:r>
      <w:r w:rsidRPr="00E721C4">
        <w:rPr>
          <w:rFonts w:ascii="宋体" w:hAnsi="宋体" w:cs="仿宋_GB2312" w:hint="eastAsia"/>
          <w:szCs w:val="21"/>
        </w:rPr>
        <w:t>进行申报。</w:t>
      </w:r>
    </w:p>
    <w:p w:rsidR="006374D7" w:rsidRPr="00E721C4" w:rsidRDefault="006374D7" w:rsidP="00E6575B">
      <w:pPr>
        <w:autoSpaceDE w:val="0"/>
        <w:autoSpaceDN w:val="0"/>
        <w:snapToGrid w:val="0"/>
        <w:spacing w:line="360" w:lineRule="exact"/>
        <w:ind w:firstLineChars="250" w:firstLine="525"/>
        <w:rPr>
          <w:rFonts w:ascii="宋体" w:hAnsi="宋体" w:cs="仿宋_GB2312"/>
          <w:szCs w:val="21"/>
        </w:rPr>
      </w:pPr>
      <w:r w:rsidRPr="00E721C4">
        <w:rPr>
          <w:rFonts w:ascii="宋体" w:hAnsi="宋体" w:cs="仿宋_GB2312"/>
          <w:szCs w:val="21"/>
        </w:rPr>
        <w:t>6</w:t>
      </w:r>
      <w:r w:rsidRPr="00E721C4">
        <w:rPr>
          <w:rFonts w:ascii="宋体" w:hAnsi="宋体" w:cs="仿宋_GB2312" w:hint="eastAsia"/>
          <w:szCs w:val="21"/>
        </w:rPr>
        <w:t>、学校每两年评选一次优秀导师，表彰在培养青年教师方面做出成绩的导师。对考核</w:t>
      </w:r>
      <w:r w:rsidRPr="00E721C4">
        <w:rPr>
          <w:rFonts w:ascii="宋体" w:hAnsi="宋体" w:cs="仿宋_GB2312" w:hint="eastAsia"/>
          <w:szCs w:val="21"/>
        </w:rPr>
        <w:lastRenderedPageBreak/>
        <w:t>不合格的导师，终止带教协议。</w:t>
      </w:r>
    </w:p>
    <w:p w:rsidR="006374D7" w:rsidRPr="00E721C4" w:rsidRDefault="006374D7" w:rsidP="006374D7">
      <w:pPr>
        <w:autoSpaceDE w:val="0"/>
        <w:autoSpaceDN w:val="0"/>
        <w:snapToGrid w:val="0"/>
        <w:spacing w:line="360" w:lineRule="exact"/>
        <w:ind w:leftChars="50" w:left="105" w:firstLineChars="42" w:firstLine="88"/>
        <w:rPr>
          <w:rFonts w:ascii="宋体" w:hAnsi="宋体" w:cs="宋体"/>
          <w:szCs w:val="21"/>
        </w:rPr>
      </w:pPr>
      <w:r w:rsidRPr="00E721C4">
        <w:rPr>
          <w:rFonts w:ascii="宋体" w:hAnsi="宋体" w:cs="宋体"/>
          <w:szCs w:val="21"/>
        </w:rPr>
        <w:t xml:space="preserve">  </w:t>
      </w:r>
      <w:r w:rsidRPr="00E721C4">
        <w:rPr>
          <w:rFonts w:ascii="宋体" w:hAnsi="宋体" w:cs="宋体" w:hint="eastAsia"/>
          <w:szCs w:val="21"/>
        </w:rPr>
        <w:t>本办法从发文之日起执行，本办法由人事处负责解释。</w:t>
      </w:r>
    </w:p>
    <w:p w:rsidR="00E27A98" w:rsidRPr="006374D7" w:rsidRDefault="00E27A98"/>
    <w:sectPr w:rsidR="00E27A98" w:rsidRPr="006374D7" w:rsidSect="00E27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4CA" w:rsidRDefault="005404CA" w:rsidP="0045414F">
      <w:r>
        <w:separator/>
      </w:r>
    </w:p>
  </w:endnote>
  <w:endnote w:type="continuationSeparator" w:id="1">
    <w:p w:rsidR="005404CA" w:rsidRDefault="005404CA" w:rsidP="0045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4CA" w:rsidRDefault="005404CA" w:rsidP="0045414F">
      <w:r>
        <w:separator/>
      </w:r>
    </w:p>
  </w:footnote>
  <w:footnote w:type="continuationSeparator" w:id="1">
    <w:p w:rsidR="005404CA" w:rsidRDefault="005404CA" w:rsidP="00454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4D7"/>
    <w:rsid w:val="0045414F"/>
    <w:rsid w:val="005404CA"/>
    <w:rsid w:val="006374D7"/>
    <w:rsid w:val="00B613BD"/>
    <w:rsid w:val="00E27A98"/>
    <w:rsid w:val="00E6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14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1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2015-05-22T01:46:00Z</dcterms:created>
  <dcterms:modified xsi:type="dcterms:W3CDTF">2015-06-01T02:36:00Z</dcterms:modified>
</cp:coreProperties>
</file>