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highlight w:val="none"/>
          <w:lang w:val="en-US" w:eastAsia="zh-CN"/>
        </w:rPr>
        <w:t>新闻传播学院博雅图书室</w:t>
      </w:r>
      <w:r>
        <w:rPr>
          <w:rFonts w:hint="eastAsia" w:ascii="楷体" w:hAnsi="楷体" w:eastAsia="楷体" w:cs="楷体"/>
          <w:b/>
          <w:bCs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44"/>
          <w:szCs w:val="44"/>
          <w:highlight w:val="none"/>
          <w:lang w:val="en-US" w:eastAsia="zh-CN"/>
        </w:rPr>
        <w:instrText xml:space="preserve"> HYPERLINK "http://library.gench.edu.cn/1277/list.htm" \t "http://library.gench.edu.cn/1277/_self" </w:instrText>
      </w:r>
      <w:r>
        <w:rPr>
          <w:rFonts w:hint="eastAsia" w:ascii="楷体" w:hAnsi="楷体" w:eastAsia="楷体" w:cs="楷体"/>
          <w:b/>
          <w:bCs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sz w:val="44"/>
          <w:szCs w:val="44"/>
          <w:highlight w:val="none"/>
          <w:lang w:val="en-US" w:eastAsia="zh-CN"/>
        </w:rPr>
        <w:t>管理规则</w:t>
      </w:r>
      <w:r>
        <w:rPr>
          <w:rFonts w:hint="eastAsia" w:ascii="楷体" w:hAnsi="楷体" w:eastAsia="楷体" w:cs="楷体"/>
          <w:b/>
          <w:bCs/>
          <w:sz w:val="44"/>
          <w:szCs w:val="44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2016年5月4日，博雅图书室（新闻传播学院225室）在新闻传播学院吴谷平院长的倡导下成立，面向包括博雅读书会成员在内的全院师生开放。图书室共有新闻、传播、广告、经济、管理、文学、历史、艺术等图书1700余册，以及1998年至2010年的大公报合订本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新闻传播学院博雅图书室由博雅读书会进行日常管理，指导老师为蔡福恩老师。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博雅图书室管理规则如下：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入馆须知：①读者凭校园卡或工作证进入图书室②着装整齐，进入图书室后注意言谈举止文明③禁止携带易燃、易爆、有腐蚀性化学品、管制刀具等违禁物品，禁止在图书室内吸烟、用火④书刊阅毕则请放还原处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2）开放时间：每周三、周四下午13:00--16:00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3）借阅对象：新闻传播学院师生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4）借阅数量：2本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5）借阅期限：15天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6）逾期处理：由指导老师提醒师生归还借阅书目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7）遗失处理：①缴纳遗失图书标价三倍处罚金②购买相同图书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8）每周三、周四下午16:00--16:30，由当日执勤学生对博雅图书室图书进行整理，确保图书室图书整齐、环境整洁。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righ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新闻传播学院225博雅图书室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righ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2016年5月4号修订</w:t>
      </w:r>
    </w:p>
    <w:sectPr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D79"/>
    <w:multiLevelType w:val="singleLevel"/>
    <w:tmpl w:val="57274D79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C5EF7"/>
    <w:rsid w:val="17077A9B"/>
    <w:rsid w:val="23D35576"/>
    <w:rsid w:val="263C18CE"/>
    <w:rsid w:val="2BE02922"/>
    <w:rsid w:val="2DCE5E8F"/>
    <w:rsid w:val="3284640A"/>
    <w:rsid w:val="4ADF4A86"/>
    <w:rsid w:val="4E0759D9"/>
    <w:rsid w:val="5354055C"/>
    <w:rsid w:val="678F1197"/>
    <w:rsid w:val="6DAA0A72"/>
    <w:rsid w:val="6F1F0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333333"/>
      <w:sz w:val="18"/>
      <w:szCs w:val="18"/>
      <w:u w:val="none"/>
    </w:rPr>
  </w:style>
  <w:style w:type="character" w:customStyle="1" w:styleId="8">
    <w:name w:val="item-name"/>
    <w:basedOn w:val="3"/>
    <w:qFormat/>
    <w:uiPriority w:val="0"/>
  </w:style>
  <w:style w:type="character" w:customStyle="1" w:styleId="9">
    <w:name w:val="item-name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2016-05-02T12:52:00Z</cp:lastPrinted>
  <dcterms:modified xsi:type="dcterms:W3CDTF">2016-11-14T06:54:18Z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