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42" w:rsidRPr="00367E42" w:rsidRDefault="00367E42" w:rsidP="00367E42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367E42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徐学通为我校师生</w:t>
      </w:r>
      <w:proofErr w:type="gramStart"/>
      <w:r w:rsidRPr="00367E42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解读五</w:t>
      </w:r>
      <w:proofErr w:type="gramEnd"/>
      <w:r w:rsidRPr="00367E42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中全会精神</w:t>
      </w:r>
    </w:p>
    <w:p w:rsidR="00367E42" w:rsidRPr="00367E42" w:rsidRDefault="00367E42" w:rsidP="00367E42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67E42">
        <w:rPr>
          <w:rFonts w:ascii="微软雅黑" w:eastAsia="微软雅黑" w:hAnsi="微软雅黑" w:cs="宋体" w:hint="eastAsia"/>
          <w:color w:val="333333"/>
          <w:kern w:val="0"/>
          <w:szCs w:val="21"/>
        </w:rPr>
        <w:t>12月9日，中共上海市委党校（上海行政学院）党史党建教研部副教授徐学通以“共识、共建、共享、共富”为主题，在学校大礼堂为我校师生解读了十八届五中全会精神、组织架构与主要内容。通识教育学院院长宋艳华主持。</w:t>
      </w:r>
    </w:p>
    <w:p w:rsidR="00367E42" w:rsidRPr="00367E42" w:rsidRDefault="00367E42" w:rsidP="00367E42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proofErr w:type="gramStart"/>
      <w:r w:rsidRPr="00367E42">
        <w:rPr>
          <w:rFonts w:ascii="微软雅黑" w:eastAsia="微软雅黑" w:hAnsi="微软雅黑" w:cs="宋体" w:hint="eastAsia"/>
          <w:color w:val="333333"/>
          <w:kern w:val="0"/>
          <w:szCs w:val="21"/>
        </w:rPr>
        <w:t>徐教授从习近</w:t>
      </w:r>
      <w:proofErr w:type="gramEnd"/>
      <w:r w:rsidRPr="00367E42">
        <w:rPr>
          <w:rFonts w:ascii="微软雅黑" w:eastAsia="微软雅黑" w:hAnsi="微软雅黑" w:cs="宋体" w:hint="eastAsia"/>
          <w:color w:val="333333"/>
          <w:kern w:val="0"/>
          <w:szCs w:val="21"/>
        </w:rPr>
        <w:t>平总书记</w:t>
      </w:r>
      <w:proofErr w:type="gramStart"/>
      <w:r w:rsidRPr="00367E42">
        <w:rPr>
          <w:rFonts w:ascii="微软雅黑" w:eastAsia="微软雅黑" w:hAnsi="微软雅黑" w:cs="宋体" w:hint="eastAsia"/>
          <w:color w:val="333333"/>
          <w:kern w:val="0"/>
          <w:szCs w:val="21"/>
        </w:rPr>
        <w:t>作工</w:t>
      </w:r>
      <w:proofErr w:type="gramEnd"/>
      <w:r w:rsidRPr="00367E42">
        <w:rPr>
          <w:rFonts w:ascii="微软雅黑" w:eastAsia="微软雅黑" w:hAnsi="微软雅黑" w:cs="宋体" w:hint="eastAsia"/>
          <w:color w:val="333333"/>
          <w:kern w:val="0"/>
          <w:szCs w:val="21"/>
        </w:rPr>
        <w:t>作总结、中央委员会人事变动、审议通过十三五规划三个方面进行解读：会议总结了我国过去一年党和国家各项事业取得的巨大成就，坚持“四个全面”战略布局，坚持稳中求进的工作基调，有效化解了各种风险和挑战，开展“三严三实”教育，纪念反法西斯战争胜利70周年。会议决定递补刘晓凯、陈志荣、金振吉为中央委员，并确认了对违法违纪官员的处分。会议审议通过了《十三五规划建议》，明确全面建小康的奋斗目标，提出并阐释了“创新、协调、绿色、开放、共享”的发展理念，涉及前瞻性分析、民生指标、科技资源、绿色环保、对外开放、扶贫脱贫六个方面内容。十三五规划对于确保第一个百年奋斗目标决战取胜、奠定第二个百年奋斗目标坚实基础具有重要意义。徐教授还就“一带一路”、创新创业、教育教学等方面内容与我校学生进行了互动。</w:t>
      </w:r>
    </w:p>
    <w:p w:rsidR="00367E42" w:rsidRPr="00367E42" w:rsidRDefault="00367E42" w:rsidP="00367E42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67E42">
        <w:rPr>
          <w:rFonts w:ascii="微软雅黑" w:eastAsia="微软雅黑" w:hAnsi="微软雅黑" w:cs="宋体" w:hint="eastAsia"/>
          <w:color w:val="333333"/>
          <w:kern w:val="0"/>
          <w:szCs w:val="21"/>
        </w:rPr>
        <w:t>徐学通：上海党建文化研究中心特聘研究员、市东方讲坛特聘教授、市党的建设研究会会员，主要从事党建、政党政治等教学与研究。主持省部级课题项目2个，参与国家社科项目、省部级科研项目等9项。荣获中组部课题研究“二等奖”两次，获“中欧国际研讨会”二等奖和上海市奖励多项，获上海市委党校精品课竞赛第一名。</w:t>
      </w:r>
    </w:p>
    <w:p w:rsidR="00367E42" w:rsidRPr="00367E42" w:rsidRDefault="00367E42" w:rsidP="00367E42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715000" cy="3810000"/>
            <wp:effectExtent l="19050" t="0" r="0" b="0"/>
            <wp:docPr id="1" name="图片 1" descr="http://news.gench.edu.cn/_upload/article/80/eb/4b4b1178497fbe0a92073110cc73/a47f3d25-423b-4f26-99d2-858ac593a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80/eb/4b4b1178497fbe0a92073110cc73/a47f3d25-423b-4f26-99d2-858ac593acd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42" w:rsidRPr="00367E42" w:rsidRDefault="00367E42" w:rsidP="00367E42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67E42">
        <w:rPr>
          <w:rFonts w:ascii="微软雅黑" w:eastAsia="微软雅黑" w:hAnsi="微软雅黑" w:cs="宋体" w:hint="eastAsia"/>
          <w:color w:val="333333"/>
          <w:kern w:val="0"/>
          <w:szCs w:val="21"/>
        </w:rPr>
        <w:t>我校学生聆听讲座</w:t>
      </w:r>
    </w:p>
    <w:p w:rsidR="00367E42" w:rsidRPr="00367E42" w:rsidRDefault="00367E42" w:rsidP="00367E42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367E42" w:rsidRPr="00367E42" w:rsidRDefault="00367E42" w:rsidP="00367E42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3429000" cy="3390900"/>
            <wp:effectExtent l="19050" t="0" r="0" b="0"/>
            <wp:docPr id="2" name="图片 2" descr="http://news.gench.edu.cn/_upload/article/80/eb/4b4b1178497fbe0a92073110cc73/90ffad09-ac3e-4310-88f1-8b169329aa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gench.edu.cn/_upload/article/80/eb/4b4b1178497fbe0a92073110cc73/90ffad09-ac3e-4310-88f1-8b169329aa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42" w:rsidRPr="00367E42" w:rsidRDefault="00367E42" w:rsidP="00367E42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367E42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徐学通副教授讲座</w:t>
      </w:r>
    </w:p>
    <w:p w:rsidR="005910F2" w:rsidRDefault="005910F2"/>
    <w:sectPr w:rsidR="005910F2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E42"/>
    <w:rsid w:val="00367E42"/>
    <w:rsid w:val="005910F2"/>
    <w:rsid w:val="00EE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7E42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3">
    <w:name w:val="p_text_indent_23"/>
    <w:basedOn w:val="a"/>
    <w:rsid w:val="00367E42"/>
    <w:pPr>
      <w:widowControl/>
      <w:spacing w:before="100" w:beforeAutospacing="1" w:after="90"/>
      <w:ind w:firstLine="480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367E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7E4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7E4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2016-11-09T07:17:00Z</dcterms:created>
  <dcterms:modified xsi:type="dcterms:W3CDTF">2016-11-09T07:17:00Z</dcterms:modified>
</cp:coreProperties>
</file>