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B2" w:rsidRPr="00630DB2" w:rsidRDefault="00630DB2" w:rsidP="00630DB2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630DB2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我校召开党的十八届五中全会精神宣讲报告</w:t>
      </w:r>
    </w:p>
    <w:p w:rsidR="00630DB2" w:rsidRPr="00630DB2" w:rsidRDefault="00630DB2" w:rsidP="00630DB2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630DB2">
        <w:rPr>
          <w:rFonts w:ascii="微软雅黑" w:eastAsia="微软雅黑" w:hAnsi="微软雅黑" w:cs="宋体" w:hint="eastAsia"/>
          <w:color w:val="333333"/>
          <w:kern w:val="0"/>
          <w:szCs w:val="21"/>
        </w:rPr>
        <w:t>1月8日，我校在图书馆M612召开党的十八届五中全会精神宣讲报告，华东理工大学人文科学研究院院长、博士生导师，上海华夏社会发展研究院院长、上海市社会学会副会长鲍宗豪教授应邀为我校教师作报告。我校党委书记江彦桥，副校长张家钰、郑祥展、朱瑞庭、夏雨，全体中层干部、中青班学员听取了报告。</w:t>
      </w:r>
    </w:p>
    <w:p w:rsidR="00630DB2" w:rsidRPr="00630DB2" w:rsidRDefault="00630DB2" w:rsidP="00630DB2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30DB2">
        <w:rPr>
          <w:rFonts w:ascii="微软雅黑" w:eastAsia="微软雅黑" w:hAnsi="微软雅黑" w:cs="宋体" w:hint="eastAsia"/>
          <w:color w:val="333333"/>
          <w:kern w:val="0"/>
          <w:szCs w:val="21"/>
        </w:rPr>
        <w:t>鲍宗豪教授从十三五规划建议的基本框架、面临的新常态、供给侧改革、全面建设小康社会四个重要方面解读十八届五中全会精神。他指出，十三五规划充分考虑我国经济发展趋势，确立了五大发展理念，积极适应和引领新常态，全面建设小康社会，并从经济、能源、科技、人口、脱贫等方面阐述了规划系列重大问题。我国在</w:t>
      </w:r>
      <w:proofErr w:type="gramStart"/>
      <w:r w:rsidRPr="00630DB2">
        <w:rPr>
          <w:rFonts w:ascii="微软雅黑" w:eastAsia="微软雅黑" w:hAnsi="微软雅黑" w:cs="宋体" w:hint="eastAsia"/>
          <w:color w:val="333333"/>
          <w:kern w:val="0"/>
          <w:szCs w:val="21"/>
        </w:rPr>
        <w:t>十二五</w:t>
      </w:r>
      <w:proofErr w:type="gramEnd"/>
      <w:r w:rsidRPr="00630DB2">
        <w:rPr>
          <w:rFonts w:ascii="微软雅黑" w:eastAsia="微软雅黑" w:hAnsi="微软雅黑" w:cs="宋体" w:hint="eastAsia"/>
          <w:color w:val="333333"/>
          <w:kern w:val="0"/>
          <w:szCs w:val="21"/>
        </w:rPr>
        <w:t>期间综合国力、社会生产力、人民生活质量等方面取得了重大成就，在十三五新常态下，我们面临着诸多机遇与挑战，要坚持五大发展理念，进一步加强机制体制建设，发挥科技创新引领作用，加强基础建设，推动统筹协调发展，深入融合全球发展，有效增进人民福祉。鲍宗豪教授还对我校的基础建设、整体环境、办学成效等方面表示肯定。</w:t>
      </w:r>
    </w:p>
    <w:p w:rsidR="00630DB2" w:rsidRPr="00630DB2" w:rsidRDefault="00630DB2" w:rsidP="00630DB2">
      <w:pPr>
        <w:widowControl/>
        <w:spacing w:before="100" w:beforeAutospacing="1" w:after="90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30DB2">
        <w:rPr>
          <w:rFonts w:ascii="微软雅黑" w:eastAsia="微软雅黑" w:hAnsi="微软雅黑" w:cs="宋体" w:hint="eastAsia"/>
          <w:color w:val="333333"/>
          <w:kern w:val="0"/>
          <w:szCs w:val="21"/>
        </w:rPr>
        <w:t>江彦桥书记对鲍宗豪教授提纲挈领、高屋建瓴解读十八届五中全会精神表示高度肯定。江书记强调，全校教职工会后要进一步学习五中会会精神，用实际行动推动学校改革发展各项工作。</w:t>
      </w:r>
    </w:p>
    <w:p w:rsidR="00630DB2" w:rsidRPr="00630DB2" w:rsidRDefault="00630DB2" w:rsidP="00630DB2">
      <w:pPr>
        <w:widowControl/>
        <w:spacing w:before="100" w:beforeAutospacing="1" w:after="90"/>
        <w:ind w:firstLine="48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图片 1" descr="http://news.gench.edu.cn/_upload/article/5d/22/fa4fb84e4d949ef22185d3eea1a1/8ac01a7f-ca78-4df2-a167-9b42015b9b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5d/22/fa4fb84e4d949ef22185d3eea1a1/8ac01a7f-ca78-4df2-a167-9b42015b9b8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B2" w:rsidRPr="00630DB2" w:rsidRDefault="00630DB2" w:rsidP="00630DB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30DB2">
        <w:rPr>
          <w:rFonts w:ascii="微软雅黑" w:eastAsia="微软雅黑" w:hAnsi="微软雅黑" w:cs="宋体" w:hint="eastAsia"/>
          <w:color w:val="333333"/>
          <w:kern w:val="0"/>
          <w:szCs w:val="21"/>
        </w:rPr>
        <w:t>我校教师认真聆听五中全会报告</w:t>
      </w:r>
    </w:p>
    <w:p w:rsidR="00630DB2" w:rsidRPr="00630DB2" w:rsidRDefault="00630DB2" w:rsidP="00630DB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630DB2" w:rsidRPr="00630DB2" w:rsidRDefault="00630DB2" w:rsidP="00630DB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3810000" cy="3495675"/>
            <wp:effectExtent l="19050" t="0" r="0" b="0"/>
            <wp:docPr id="2" name="图片 2" descr="http://news.gench.edu.cn/_upload/article/5d/22/fa4fb84e4d949ef22185d3eea1a1/ba42b08a-2dc1-4808-b724-13016f1c0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ws.gench.edu.cn/_upload/article/5d/22/fa4fb84e4d949ef22185d3eea1a1/ba42b08a-2dc1-4808-b724-13016f1c01e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B2" w:rsidRPr="00630DB2" w:rsidRDefault="00630DB2" w:rsidP="00630DB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30DB2">
        <w:rPr>
          <w:rFonts w:ascii="微软雅黑" w:eastAsia="微软雅黑" w:hAnsi="微软雅黑" w:cs="宋体" w:hint="eastAsia"/>
          <w:color w:val="333333"/>
          <w:kern w:val="0"/>
          <w:szCs w:val="21"/>
        </w:rPr>
        <w:lastRenderedPageBreak/>
        <w:t>鲍宗豪教授作报告</w:t>
      </w:r>
    </w:p>
    <w:p w:rsidR="00630DB2" w:rsidRPr="00630DB2" w:rsidRDefault="00630DB2" w:rsidP="00630DB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630DB2" w:rsidRPr="00630DB2" w:rsidRDefault="00630DB2" w:rsidP="00630DB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>
        <w:rPr>
          <w:rFonts w:ascii="微软雅黑" w:eastAsia="微软雅黑" w:hAnsi="微软雅黑" w:cs="宋体"/>
          <w:noProof/>
          <w:color w:val="333333"/>
          <w:kern w:val="0"/>
          <w:szCs w:val="21"/>
        </w:rPr>
        <w:drawing>
          <wp:inline distT="0" distB="0" distL="0" distR="0">
            <wp:extent cx="3810000" cy="3971925"/>
            <wp:effectExtent l="19050" t="0" r="0" b="0"/>
            <wp:docPr id="3" name="图片 3" descr="http://news.gench.edu.cn/_upload/article/5d/22/fa4fb84e4d949ef22185d3eea1a1/cb7d19ea-3d8f-480d-a79f-ce617d43b5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ews.gench.edu.cn/_upload/article/5d/22/fa4fb84e4d949ef22185d3eea1a1/cb7d19ea-3d8f-480d-a79f-ce617d43b5c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B2" w:rsidRPr="00630DB2" w:rsidRDefault="00630DB2" w:rsidP="00630DB2">
      <w:pPr>
        <w:widowControl/>
        <w:spacing w:before="100" w:beforeAutospacing="1" w:after="90"/>
        <w:ind w:firstLine="0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630DB2">
        <w:rPr>
          <w:rFonts w:ascii="微软雅黑" w:eastAsia="微软雅黑" w:hAnsi="微软雅黑" w:cs="宋体" w:hint="eastAsia"/>
          <w:color w:val="333333"/>
          <w:kern w:val="0"/>
          <w:szCs w:val="21"/>
        </w:rPr>
        <w:t>江彦桥书记讲话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0DB2"/>
    <w:rsid w:val="005910F2"/>
    <w:rsid w:val="00630DB2"/>
    <w:rsid w:val="00C7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30DB2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630DB2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630DB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0DB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30DB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498</Characters>
  <Application>Microsoft Office Word</Application>
  <DocSecurity>0</DocSecurity>
  <Lines>4</Lines>
  <Paragraphs>1</Paragraph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2016-11-09T07:06:00Z</dcterms:created>
  <dcterms:modified xsi:type="dcterms:W3CDTF">2016-11-09T07:06:00Z</dcterms:modified>
</cp:coreProperties>
</file>